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57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hint="eastAsia" w:ascii="Arial" w:hAnsi="Arial" w:cs="Arial"/>
          <w:b/>
          <w:color w:val="000000"/>
          <w:sz w:val="24"/>
          <w:szCs w:val="24"/>
        </w:rPr>
        <w:t>1、覆盖型号（如有其他型号）：</w:t>
      </w:r>
    </w:p>
    <w:p w14:paraId="4A955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Arial" w:hAnsi="Arial" w:eastAsia="宋体" w:cs="Arial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000000"/>
          <w:sz w:val="24"/>
          <w:szCs w:val="24"/>
        </w:rPr>
        <w:t>2、限速器适用参数范围和配置表</w:t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>（必要时需提供适用产品与试验样机差异部分的有关技术资料。）</w:t>
      </w:r>
    </w:p>
    <w:tbl>
      <w:tblPr>
        <w:tblStyle w:val="4"/>
        <w:tblW w:w="902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86"/>
        <w:gridCol w:w="1662"/>
        <w:gridCol w:w="1862"/>
        <w:gridCol w:w="29"/>
        <w:gridCol w:w="2421"/>
        <w:gridCol w:w="2067"/>
      </w:tblGrid>
      <w:tr w14:paraId="41A6C4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5EA8A627">
            <w:pPr>
              <w:adjustRightInd w:val="0"/>
              <w:snapToGrid w:val="0"/>
              <w:spacing w:line="3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设备类别</w:t>
            </w:r>
          </w:p>
        </w:tc>
        <w:tc>
          <w:tcPr>
            <w:tcW w:w="1862" w:type="dxa"/>
            <w:vAlign w:val="center"/>
          </w:tcPr>
          <w:p w14:paraId="06FB0F12">
            <w:pPr>
              <w:spacing w:line="3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687DE467">
            <w:pPr>
              <w:adjustRightInd w:val="0"/>
              <w:snapToGrid w:val="0"/>
              <w:spacing w:line="3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设备品种</w:t>
            </w:r>
          </w:p>
        </w:tc>
        <w:tc>
          <w:tcPr>
            <w:tcW w:w="2067" w:type="dxa"/>
            <w:vAlign w:val="center"/>
          </w:tcPr>
          <w:p w14:paraId="40B02C78">
            <w:pPr>
              <w:adjustRightInd w:val="0"/>
              <w:snapToGrid w:val="0"/>
              <w:spacing w:line="3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989E3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35C93780">
            <w:pPr>
              <w:adjustRightInd w:val="0"/>
              <w:snapToGrid w:val="0"/>
              <w:spacing w:line="3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产品名称</w:t>
            </w:r>
          </w:p>
        </w:tc>
        <w:tc>
          <w:tcPr>
            <w:tcW w:w="1862" w:type="dxa"/>
            <w:vAlign w:val="center"/>
          </w:tcPr>
          <w:p w14:paraId="0362F70E">
            <w:pPr>
              <w:spacing w:line="3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06AC877E">
            <w:pPr>
              <w:adjustRightInd w:val="0"/>
              <w:snapToGrid w:val="0"/>
              <w:spacing w:line="3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产品型号</w:t>
            </w:r>
          </w:p>
        </w:tc>
        <w:tc>
          <w:tcPr>
            <w:tcW w:w="2067" w:type="dxa"/>
            <w:vAlign w:val="center"/>
          </w:tcPr>
          <w:p w14:paraId="23D6911E">
            <w:pPr>
              <w:adjustRightInd w:val="0"/>
              <w:snapToGrid w:val="0"/>
              <w:spacing w:line="3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4295F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39D81136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bookmarkStart w:id="0" w:name="_Hlk20128500"/>
            <w:r>
              <w:rPr>
                <w:rFonts w:ascii="宋体" w:hAnsi="宋体" w:cs="Arial"/>
                <w:bCs/>
                <w:sz w:val="24"/>
                <w:szCs w:val="24"/>
              </w:rPr>
              <w:t>额定速度</w:t>
            </w:r>
          </w:p>
        </w:tc>
        <w:tc>
          <w:tcPr>
            <w:tcW w:w="1862" w:type="dxa"/>
            <w:vAlign w:val="center"/>
          </w:tcPr>
          <w:p w14:paraId="311913F8">
            <w:pPr>
              <w:spacing w:line="360" w:lineRule="exact"/>
              <w:jc w:val="righ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m</w:t>
            </w:r>
            <w:r>
              <w:rPr>
                <w:rFonts w:ascii="Arial" w:hAnsi="Arial" w:cs="Arial"/>
                <w:sz w:val="24"/>
                <w:szCs w:val="24"/>
              </w:rPr>
              <w:t>/s</w:t>
            </w:r>
          </w:p>
        </w:tc>
        <w:tc>
          <w:tcPr>
            <w:tcW w:w="2450" w:type="dxa"/>
            <w:gridSpan w:val="2"/>
            <w:vAlign w:val="center"/>
          </w:tcPr>
          <w:p w14:paraId="2A1FD248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bCs/>
                <w:sz w:val="24"/>
                <w:szCs w:val="24"/>
              </w:rPr>
              <w:t>结构型式</w:t>
            </w:r>
          </w:p>
        </w:tc>
        <w:tc>
          <w:tcPr>
            <w:tcW w:w="2067" w:type="dxa"/>
            <w:vAlign w:val="center"/>
          </w:tcPr>
          <w:p w14:paraId="21D2EF0C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</w:tr>
      <w:tr w14:paraId="6F68F8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3241778F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产生提拉力的结构型式</w:t>
            </w:r>
          </w:p>
        </w:tc>
        <w:tc>
          <w:tcPr>
            <w:tcW w:w="1862" w:type="dxa"/>
            <w:vAlign w:val="center"/>
          </w:tcPr>
          <w:p w14:paraId="14947C6C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1F75FC0D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绳轮节圆直径</w:t>
            </w:r>
          </w:p>
        </w:tc>
        <w:tc>
          <w:tcPr>
            <w:tcW w:w="2067" w:type="dxa"/>
            <w:vAlign w:val="center"/>
          </w:tcPr>
          <w:p w14:paraId="0C5336C6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</w:tr>
      <w:tr w14:paraId="0BC5C9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290AD940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适用</w:t>
            </w:r>
            <w:r>
              <w:rPr>
                <w:rFonts w:ascii="宋体" w:hAnsi="宋体" w:cs="Arial"/>
                <w:bCs/>
                <w:sz w:val="24"/>
                <w:szCs w:val="24"/>
              </w:rPr>
              <w:t>钢丝绳直径</w:t>
            </w:r>
          </w:p>
        </w:tc>
        <w:tc>
          <w:tcPr>
            <w:tcW w:w="1862" w:type="dxa"/>
            <w:vAlign w:val="center"/>
          </w:tcPr>
          <w:p w14:paraId="203D2B1E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65ABE095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绳轮绳槽类型</w:t>
            </w:r>
          </w:p>
        </w:tc>
        <w:tc>
          <w:tcPr>
            <w:tcW w:w="2067" w:type="dxa"/>
            <w:vAlign w:val="center"/>
          </w:tcPr>
          <w:p w14:paraId="0DD3A74C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</w:tr>
      <w:tr w14:paraId="4C1319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3DBEEBA3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限速器类型</w:t>
            </w:r>
          </w:p>
        </w:tc>
        <w:tc>
          <w:tcPr>
            <w:tcW w:w="1862" w:type="dxa"/>
            <w:vAlign w:val="center"/>
          </w:tcPr>
          <w:p w14:paraId="6062A5FA">
            <w:pPr>
              <w:spacing w:line="360" w:lineRule="exact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438658E3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SIL</w:t>
            </w:r>
            <w:r>
              <w:rPr>
                <w:rFonts w:hint="eastAsia" w:ascii="宋体" w:hAnsi="宋体" w:cs="Arial"/>
                <w:bCs/>
                <w:sz w:val="24"/>
                <w:szCs w:val="24"/>
              </w:rPr>
              <w:t>等级</w:t>
            </w:r>
          </w:p>
        </w:tc>
        <w:tc>
          <w:tcPr>
            <w:tcW w:w="2067" w:type="dxa"/>
            <w:vAlign w:val="center"/>
          </w:tcPr>
          <w:p w14:paraId="140CD9FA">
            <w:pPr>
              <w:spacing w:line="360" w:lineRule="exact"/>
              <w:rPr>
                <w:rFonts w:ascii="宋体" w:hAnsi="宋体" w:cs="Arial"/>
                <w:sz w:val="24"/>
                <w:szCs w:val="24"/>
              </w:rPr>
            </w:pPr>
          </w:p>
        </w:tc>
      </w:tr>
      <w:tr w14:paraId="781FED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13CCAAC3">
            <w:pPr>
              <w:spacing w:line="3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限速器绳张紧力</w:t>
            </w:r>
          </w:p>
          <w:p w14:paraId="2DBFB510">
            <w:pPr>
              <w:spacing w:line="3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范围</w:t>
            </w:r>
          </w:p>
        </w:tc>
        <w:tc>
          <w:tcPr>
            <w:tcW w:w="1862" w:type="dxa"/>
            <w:vAlign w:val="center"/>
          </w:tcPr>
          <w:p w14:paraId="2E91DF76">
            <w:pPr>
              <w:spacing w:line="360" w:lineRule="exact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2D3671A2">
            <w:pPr>
              <w:spacing w:line="360" w:lineRule="exact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color w:val="000000"/>
                <w:sz w:val="24"/>
                <w:szCs w:val="24"/>
              </w:rPr>
              <w:t>提拉力范围</w:t>
            </w:r>
          </w:p>
        </w:tc>
        <w:tc>
          <w:tcPr>
            <w:tcW w:w="2067" w:type="dxa"/>
            <w:vAlign w:val="center"/>
          </w:tcPr>
          <w:p w14:paraId="1CB21D6F">
            <w:pPr>
              <w:spacing w:line="360" w:lineRule="exac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</w:tr>
      <w:tr w14:paraId="688067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restart"/>
            <w:vAlign w:val="center"/>
          </w:tcPr>
          <w:p w14:paraId="7BD55792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机械触发装置</w:t>
            </w:r>
          </w:p>
        </w:tc>
        <w:tc>
          <w:tcPr>
            <w:tcW w:w="5974" w:type="dxa"/>
            <w:gridSpan w:val="4"/>
            <w:vAlign w:val="center"/>
          </w:tcPr>
          <w:p w14:paraId="428D6C0F">
            <w:pPr>
              <w:spacing w:line="360" w:lineRule="exact"/>
              <w:ind w:left="-111" w:leftChars="-53" w:right="-103" w:rightChars="-49" w:firstLine="120" w:firstLine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触发轿厢或者对重（平衡重）下行动作的安全钳</w:t>
            </w:r>
          </w:p>
        </w:tc>
        <w:tc>
          <w:tcPr>
            <w:tcW w:w="2067" w:type="dxa"/>
            <w:vAlign w:val="center"/>
          </w:tcPr>
          <w:p w14:paraId="46774434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是 </w:t>
            </w:r>
            <w:r>
              <w:rPr>
                <w:rFonts w:ascii="宋体" w:hAnsi="宋体" w:cs="Arial"/>
                <w:sz w:val="24"/>
                <w:szCs w:val="24"/>
              </w:rPr>
              <w:t>□/</w:t>
            </w:r>
          </w:p>
        </w:tc>
      </w:tr>
      <w:tr w14:paraId="03B0AB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20FDD6E8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4" w:type="dxa"/>
            <w:gridSpan w:val="4"/>
            <w:vAlign w:val="center"/>
          </w:tcPr>
          <w:p w14:paraId="452A47D1">
            <w:pPr>
              <w:spacing w:line="360" w:lineRule="exact"/>
              <w:ind w:left="-111" w:leftChars="-53" w:right="-103" w:rightChars="-49" w:firstLine="120" w:firstLine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触发钢丝绳制动器</w:t>
            </w:r>
          </w:p>
        </w:tc>
        <w:tc>
          <w:tcPr>
            <w:tcW w:w="2067" w:type="dxa"/>
            <w:vAlign w:val="center"/>
          </w:tcPr>
          <w:p w14:paraId="0211E5FC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tr w14:paraId="4D9B58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2BBD5943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4" w:type="dxa"/>
            <w:gridSpan w:val="4"/>
            <w:vAlign w:val="center"/>
          </w:tcPr>
          <w:p w14:paraId="1A161701">
            <w:pPr>
              <w:spacing w:line="360" w:lineRule="exact"/>
              <w:ind w:left="-111" w:leftChars="-53" w:right="-103" w:rightChars="-49" w:firstLine="120" w:firstLine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触发轿厢上行动作的安全钳</w:t>
            </w:r>
          </w:p>
        </w:tc>
        <w:tc>
          <w:tcPr>
            <w:tcW w:w="2067" w:type="dxa"/>
            <w:vAlign w:val="center"/>
          </w:tcPr>
          <w:p w14:paraId="5C7D4A61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tr w14:paraId="7E67BF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5BA2B036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4" w:type="dxa"/>
            <w:gridSpan w:val="4"/>
            <w:vAlign w:val="center"/>
          </w:tcPr>
          <w:p w14:paraId="0B4EDE2A">
            <w:pPr>
              <w:spacing w:line="360" w:lineRule="exact"/>
              <w:ind w:left="-111" w:leftChars="-53" w:right="-103" w:rightChars="-49" w:firstLine="120" w:firstLine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触发轿厢上行超速保护装置其他型式的制动部件</w:t>
            </w:r>
          </w:p>
        </w:tc>
        <w:tc>
          <w:tcPr>
            <w:tcW w:w="2067" w:type="dxa"/>
            <w:vAlign w:val="center"/>
          </w:tcPr>
          <w:p w14:paraId="6BAD9CDD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tr w14:paraId="0583AF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restart"/>
            <w:vAlign w:val="center"/>
          </w:tcPr>
          <w:p w14:paraId="6D2C4209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电气安全装置或者电气触发装置</w:t>
            </w:r>
          </w:p>
        </w:tc>
        <w:tc>
          <w:tcPr>
            <w:tcW w:w="5974" w:type="dxa"/>
            <w:gridSpan w:val="4"/>
            <w:vAlign w:val="center"/>
          </w:tcPr>
          <w:p w14:paraId="55EE4DED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超速检查电气安全装置</w:t>
            </w:r>
          </w:p>
        </w:tc>
        <w:tc>
          <w:tcPr>
            <w:tcW w:w="2067" w:type="dxa"/>
            <w:vAlign w:val="center"/>
          </w:tcPr>
          <w:p w14:paraId="32306446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tr w14:paraId="322F36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27FD9FDA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4"/>
            <w:vAlign w:val="center"/>
          </w:tcPr>
          <w:p w14:paraId="47EA3261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复位检查电气安全装置</w:t>
            </w:r>
          </w:p>
        </w:tc>
        <w:tc>
          <w:tcPr>
            <w:tcW w:w="2067" w:type="dxa"/>
            <w:vAlign w:val="center"/>
          </w:tcPr>
          <w:p w14:paraId="7E9B9850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tr w14:paraId="64B1BF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584C212D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1662" w:type="dxa"/>
            <w:vMerge w:val="restart"/>
            <w:vAlign w:val="center"/>
          </w:tcPr>
          <w:p w14:paraId="7BA19B67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触发轿厢上行超速保护装置</w:t>
            </w:r>
          </w:p>
        </w:tc>
        <w:tc>
          <w:tcPr>
            <w:tcW w:w="4312" w:type="dxa"/>
            <w:gridSpan w:val="3"/>
            <w:vAlign w:val="center"/>
          </w:tcPr>
          <w:p w14:paraId="01D3B961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触发驱动主机制动器</w:t>
            </w:r>
          </w:p>
        </w:tc>
        <w:tc>
          <w:tcPr>
            <w:tcW w:w="2067" w:type="dxa"/>
            <w:vAlign w:val="center"/>
          </w:tcPr>
          <w:p w14:paraId="327B7490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使用超速检查电气安全装置触发</w:t>
            </w:r>
          </w:p>
          <w:p w14:paraId="4533863E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□/</w:t>
            </w:r>
          </w:p>
        </w:tc>
      </w:tr>
      <w:tr w14:paraId="64BF8C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1208CC2E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1662" w:type="dxa"/>
            <w:vMerge w:val="continue"/>
            <w:vAlign w:val="center"/>
          </w:tcPr>
          <w:p w14:paraId="768DBA8D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4312" w:type="dxa"/>
            <w:gridSpan w:val="3"/>
            <w:vAlign w:val="center"/>
          </w:tcPr>
          <w:p w14:paraId="363ABC1E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触发钢丝绳制动器或者曳引轮上制动部件</w:t>
            </w:r>
          </w:p>
        </w:tc>
        <w:tc>
          <w:tcPr>
            <w:tcW w:w="2067" w:type="dxa"/>
            <w:vAlign w:val="center"/>
          </w:tcPr>
          <w:p w14:paraId="064F9F59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使用超速检查电气安全装置触发</w:t>
            </w:r>
          </w:p>
          <w:p w14:paraId="37A0C1A5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使用独立电气触发装置触发</w:t>
            </w:r>
          </w:p>
          <w:p w14:paraId="2D31A624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/</w:t>
            </w:r>
          </w:p>
        </w:tc>
      </w:tr>
      <w:tr w14:paraId="67B535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986" w:type="dxa"/>
            <w:vMerge w:val="continue"/>
            <w:vAlign w:val="center"/>
          </w:tcPr>
          <w:p w14:paraId="2385456F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1662" w:type="dxa"/>
            <w:vMerge w:val="continue"/>
            <w:vAlign w:val="center"/>
          </w:tcPr>
          <w:p w14:paraId="4AC572B7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4312" w:type="dxa"/>
            <w:gridSpan w:val="3"/>
            <w:vAlign w:val="center"/>
          </w:tcPr>
          <w:p w14:paraId="13CEA396">
            <w:pPr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触发其他型式的制动部件</w:t>
            </w:r>
          </w:p>
        </w:tc>
        <w:tc>
          <w:tcPr>
            <w:tcW w:w="2067" w:type="dxa"/>
            <w:vAlign w:val="center"/>
          </w:tcPr>
          <w:p w14:paraId="79666171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</w:tr>
      <w:tr w14:paraId="3B88D4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2DDF7ACF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远程控制功能</w:t>
            </w:r>
          </w:p>
        </w:tc>
        <w:tc>
          <w:tcPr>
            <w:tcW w:w="1891" w:type="dxa"/>
            <w:gridSpan w:val="2"/>
            <w:vAlign w:val="center"/>
          </w:tcPr>
          <w:p w14:paraId="71771AC8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  <w:tc>
          <w:tcPr>
            <w:tcW w:w="2421" w:type="dxa"/>
            <w:vAlign w:val="center"/>
          </w:tcPr>
          <w:p w14:paraId="014B64B8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防机械火花措施</w:t>
            </w:r>
          </w:p>
        </w:tc>
        <w:tc>
          <w:tcPr>
            <w:tcW w:w="2067" w:type="dxa"/>
            <w:vAlign w:val="center"/>
          </w:tcPr>
          <w:p w14:paraId="44639646">
            <w:pPr>
              <w:spacing w:line="360" w:lineRule="exact"/>
              <w:ind w:left="105" w:leftChars="5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有：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tr w14:paraId="3BABDC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48" w:type="dxa"/>
            <w:gridSpan w:val="2"/>
            <w:vAlign w:val="center"/>
          </w:tcPr>
          <w:p w14:paraId="0B4AF6A1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触发轿厢意外移动保护</w:t>
            </w:r>
          </w:p>
          <w:p w14:paraId="55E43077">
            <w:pPr>
              <w:spacing w:line="36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装置制停部件的方式</w:t>
            </w:r>
          </w:p>
        </w:tc>
        <w:tc>
          <w:tcPr>
            <w:tcW w:w="6379" w:type="dxa"/>
            <w:gridSpan w:val="4"/>
            <w:vAlign w:val="center"/>
          </w:tcPr>
          <w:p w14:paraId="2E2424FE">
            <w:pPr>
              <w:spacing w:line="360" w:lineRule="exac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有： </w:t>
            </w: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无</w:t>
            </w:r>
          </w:p>
        </w:tc>
      </w:tr>
      <w:bookmarkEnd w:id="0"/>
    </w:tbl>
    <w:p w14:paraId="582117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6F5CE6"/>
    <w:rsid w:val="00862FB6"/>
    <w:rsid w:val="008F2D98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375</Words>
  <Characters>379</Characters>
  <Lines>3</Lines>
  <Paragraphs>1</Paragraphs>
  <TotalTime>0</TotalTime>
  <ScaleCrop>false</ScaleCrop>
  <LinksUpToDate>false</LinksUpToDate>
  <CharactersWithSpaces>388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2024-08-28T05:17:00Z</dcterms:created>
  <dc:creator>JIAN GENG</dc:creator>
  <cp:lastModifiedBy>王衡</cp:lastModifiedBy>
  <dcterms:modified xsi:type="dcterms:W3CDTF">2024-08-29T02:45:18Z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